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Fonts w:ascii="Times New Roman" w:cs="Times New Roman" w:eastAsia="Times New Roman" w:hAnsi="Times New Roman"/>
          <w:sz w:val="27"/>
          <w:szCs w:val="27"/>
          <w:highlight w:val="white"/>
          <w:rtl w:val="0"/>
        </w:rPr>
        <w:t xml:space="preserve">Company CEOs:</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Fonts w:ascii="Times New Roman" w:cs="Times New Roman" w:eastAsia="Times New Roman" w:hAnsi="Times New Roman"/>
          <w:sz w:val="27"/>
          <w:szCs w:val="27"/>
          <w:highlight w:val="white"/>
          <w:rtl w:val="0"/>
        </w:rPr>
        <w:t xml:space="preserve">Week 3 begins tomorrow 3/18/2019</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Fonts w:ascii="Times New Roman" w:cs="Times New Roman" w:eastAsia="Times New Roman" w:hAnsi="Times New Roman"/>
          <w:sz w:val="27"/>
          <w:szCs w:val="27"/>
          <w:highlight w:val="white"/>
          <w:rtl w:val="0"/>
        </w:rPr>
        <w:t xml:space="preserve">Wrapping up week 2: This week each of you worked on coming up with your strategy to run your company and completing your first year’s official decisions. It is great to see you all helping each other learn by answering questions and providing detailed content in your initial posts and peer responses. Continue to keep these great conversations going.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Fonts w:ascii="Times New Roman" w:cs="Times New Roman" w:eastAsia="Times New Roman" w:hAnsi="Times New Roman"/>
          <w:sz w:val="27"/>
          <w:szCs w:val="27"/>
          <w:highlight w:val="white"/>
          <w:rtl w:val="0"/>
        </w:rPr>
        <w:t xml:space="preserve">If by chance you have not completed the competitive Round 1 yet, be sure you have saved your Official Decisions by Midnight tonight, (3/17) EST.</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Fonts w:ascii="Times New Roman" w:cs="Times New Roman" w:eastAsia="Times New Roman" w:hAnsi="Times New Roman"/>
          <w:sz w:val="27"/>
          <w:szCs w:val="27"/>
          <w:highlight w:val="white"/>
          <w:rtl w:val="0"/>
        </w:rPr>
        <w:t xml:space="preserve">After you have saved your decisions make sure to advance to the next round in order to process round 1. (I cannot stress the advance to next round enough as this will allow for your results to post when I run a report tomorrow morning)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Fonts w:ascii="Times New Roman" w:cs="Times New Roman" w:eastAsia="Times New Roman" w:hAnsi="Times New Roman"/>
          <w:sz w:val="27"/>
          <w:szCs w:val="27"/>
          <w:highlight w:val="white"/>
          <w:rtl w:val="0"/>
        </w:rPr>
        <w:t xml:space="preserve">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b w:val="1"/>
          <w:sz w:val="27"/>
          <w:szCs w:val="27"/>
          <w:highlight w:val="yellow"/>
          <w:rtl w:val="0"/>
        </w:rPr>
        <w:t xml:space="preserve">Can you believe we are starting Module 3?</w:t>
      </w:r>
      <w:r w:rsidDel="00000000" w:rsidR="00000000" w:rsidRPr="00000000">
        <w:rPr>
          <w:rFonts w:ascii="Times New Roman" w:cs="Times New Roman" w:eastAsia="Times New Roman" w:hAnsi="Times New Roman"/>
          <w:sz w:val="27"/>
          <w:szCs w:val="27"/>
          <w:highlight w:val="white"/>
          <w:rtl w:val="0"/>
        </w:rPr>
        <w:t xml:space="preserve"> The objectives in Module 3 are to focus on how marketing and production planning apply to your strategy and the decisions you make. Here are some tips:</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tl w:val="0"/>
        </w:rPr>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b w:val="1"/>
          <w:sz w:val="27"/>
          <w:szCs w:val="27"/>
          <w:highlight w:val="white"/>
        </w:rPr>
      </w:pPr>
      <w:r w:rsidDel="00000000" w:rsidR="00000000" w:rsidRPr="00000000">
        <w:rPr>
          <w:rFonts w:ascii="Times New Roman" w:cs="Times New Roman" w:eastAsia="Times New Roman" w:hAnsi="Times New Roman"/>
          <w:b w:val="1"/>
          <w:sz w:val="27"/>
          <w:szCs w:val="27"/>
          <w:highlight w:val="white"/>
          <w:rtl w:val="0"/>
        </w:rPr>
        <w:t xml:space="preserve">In your marketing planning and strategizing, remember the following:</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Fonts w:ascii="Times New Roman" w:cs="Times New Roman" w:eastAsia="Times New Roman" w:hAnsi="Times New Roman"/>
          <w:sz w:val="27"/>
          <w:szCs w:val="27"/>
          <w:highlight w:val="white"/>
          <w:rtl w:val="0"/>
        </w:rPr>
        <w:t xml:space="preserve">•</w:t>
        <w:tab/>
        <w:t xml:space="preserve">Pricing sensors (discussed in Section 3.1.2 of your Team Member Guide)</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Fonts w:ascii="Times New Roman" w:cs="Times New Roman" w:eastAsia="Times New Roman" w:hAnsi="Times New Roman"/>
          <w:sz w:val="27"/>
          <w:szCs w:val="27"/>
          <w:highlight w:val="white"/>
          <w:rtl w:val="0"/>
        </w:rPr>
        <w:t xml:space="preserve">•</w:t>
        <w:tab/>
        <w:t xml:space="preserve">Promotion and sales budgets (which affect customer awareness and accessibility)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tl w:val="0"/>
        </w:rPr>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b w:val="1"/>
          <w:sz w:val="27"/>
          <w:szCs w:val="27"/>
          <w:highlight w:val="white"/>
        </w:rPr>
      </w:pPr>
      <w:r w:rsidDel="00000000" w:rsidR="00000000" w:rsidRPr="00000000">
        <w:rPr>
          <w:rFonts w:ascii="Times New Roman" w:cs="Times New Roman" w:eastAsia="Times New Roman" w:hAnsi="Times New Roman"/>
          <w:b w:val="1"/>
          <w:sz w:val="27"/>
          <w:szCs w:val="27"/>
          <w:highlight w:val="white"/>
          <w:rtl w:val="0"/>
        </w:rPr>
        <w:t xml:space="preserve">In your production planning and strategizing, remember the following:</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Fonts w:ascii="Times New Roman" w:cs="Times New Roman" w:eastAsia="Times New Roman" w:hAnsi="Times New Roman"/>
          <w:sz w:val="27"/>
          <w:szCs w:val="27"/>
          <w:highlight w:val="white"/>
          <w:rtl w:val="0"/>
        </w:rPr>
        <w:t xml:space="preserve">•</w:t>
        <w:tab/>
        <w:t xml:space="preserve">As automation levels increase, the number of labor hours required to produce each unit falls.</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Fonts w:ascii="Times New Roman" w:cs="Times New Roman" w:eastAsia="Times New Roman" w:hAnsi="Times New Roman"/>
          <w:sz w:val="27"/>
          <w:szCs w:val="27"/>
          <w:highlight w:val="white"/>
          <w:rtl w:val="0"/>
        </w:rPr>
        <w:t xml:space="preserve">•</w:t>
        <w:tab/>
        <w:t xml:space="preserve">Reducing automation costs money. If you reduce automation, you will be billed for a retooling cost. The net result is that you will spend money to make your plant less efficient. While reduced automation will speed R&amp;D</w:t>
      </w:r>
      <w:r w:rsidDel="00000000" w:rsidR="00000000" w:rsidRPr="00000000">
        <w:rPr>
          <w:sz w:val="27"/>
          <w:szCs w:val="27"/>
          <w:highlight w:val="white"/>
          <w:rtl w:val="0"/>
        </w:rPr>
        <w:t xml:space="preserve"> redesigns,</w:t>
      </w:r>
      <w:r w:rsidDel="00000000" w:rsidR="00000000" w:rsidRPr="00000000">
        <w:rPr>
          <w:rFonts w:ascii="Times New Roman" w:cs="Times New Roman" w:eastAsia="Times New Roman" w:hAnsi="Times New Roman"/>
          <w:sz w:val="27"/>
          <w:szCs w:val="27"/>
          <w:highlight w:val="white"/>
          <w:rtl w:val="0"/>
        </w:rPr>
        <w:t xml:space="preserve"> by and large, it is not wise to reduce an automation level.</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tl w:val="0"/>
        </w:rPr>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before="120" w:lineRule="auto"/>
        <w:rPr>
          <w:b w:val="1"/>
          <w:sz w:val="27"/>
          <w:szCs w:val="27"/>
          <w:highlight w:val="white"/>
        </w:rPr>
      </w:pPr>
      <w:r w:rsidDel="00000000" w:rsidR="00000000" w:rsidRPr="00000000">
        <w:rPr>
          <w:rtl w:val="0"/>
        </w:rPr>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tl w:val="0"/>
        </w:rPr>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before="120" w:lineRule="auto"/>
        <w:rPr>
          <w:sz w:val="27"/>
          <w:szCs w:val="27"/>
          <w:highlight w:val="yellow"/>
        </w:rPr>
      </w:pPr>
      <w:r w:rsidDel="00000000" w:rsidR="00000000" w:rsidRPr="00000000">
        <w:rPr>
          <w:rFonts w:ascii="Times New Roman" w:cs="Times New Roman" w:eastAsia="Times New Roman" w:hAnsi="Times New Roman"/>
          <w:b w:val="1"/>
          <w:sz w:val="27"/>
          <w:szCs w:val="27"/>
          <w:highlight w:val="white"/>
          <w:rtl w:val="0"/>
        </w:rPr>
        <w:t xml:space="preserve">3-1 Discussion: Debrief Round 1</w:t>
      </w:r>
      <w:r w:rsidDel="00000000" w:rsidR="00000000" w:rsidRPr="00000000">
        <w:rPr>
          <w:sz w:val="27"/>
          <w:szCs w:val="27"/>
          <w:highlight w:val="yellow"/>
          <w:rtl w:val="0"/>
        </w:rPr>
        <w:t xml:space="preserve"> (Initial post due Thursday, Midnight, EST, peer responses due Sunday, Midnight EST)</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Fonts w:ascii="Times New Roman" w:cs="Times New Roman" w:eastAsia="Times New Roman" w:hAnsi="Times New Roman"/>
          <w:sz w:val="27"/>
          <w:szCs w:val="27"/>
          <w:highlight w:val="white"/>
          <w:rtl w:val="0"/>
        </w:rPr>
        <w:t xml:space="preserve">Review your FastTrack Report for your first year (round 1).</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Fonts w:ascii="Times New Roman" w:cs="Times New Roman" w:eastAsia="Times New Roman" w:hAnsi="Times New Roman"/>
          <w:sz w:val="27"/>
          <w:szCs w:val="27"/>
          <w:highlight w:val="white"/>
          <w:rtl w:val="0"/>
        </w:rPr>
        <w:t xml:space="preserve">When completing your debrief of round 1 </w:t>
      </w:r>
      <w:r w:rsidDel="00000000" w:rsidR="00000000" w:rsidRPr="00000000">
        <w:rPr>
          <w:sz w:val="27"/>
          <w:szCs w:val="27"/>
          <w:highlight w:val="yellow"/>
          <w:rtl w:val="0"/>
        </w:rPr>
        <w:t xml:space="preserve">please include all of the questions in the DB assignment in your initial post response.</w:t>
      </w:r>
      <w:r w:rsidDel="00000000" w:rsidR="00000000" w:rsidRPr="00000000">
        <w:rPr>
          <w:rFonts w:ascii="Times New Roman" w:cs="Times New Roman" w:eastAsia="Times New Roman" w:hAnsi="Times New Roman"/>
          <w:sz w:val="27"/>
          <w:szCs w:val="27"/>
          <w:highlight w:val="white"/>
          <w:rtl w:val="0"/>
        </w:rPr>
        <w:t xml:space="preserve"> This practice ensures you have completed all of the assignment requirements.</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Fonts w:ascii="Times New Roman" w:cs="Times New Roman" w:eastAsia="Times New Roman" w:hAnsi="Times New Roman"/>
          <w:sz w:val="27"/>
          <w:szCs w:val="27"/>
          <w:highlight w:val="white"/>
          <w:rtl w:val="0"/>
        </w:rPr>
        <w:t xml:space="preserve">Additionally, the Capsim debrief reports are very helpful as you formulate what you need to do differently this week for Rounds 2 and 3. To find the debrief reports go to: Reports &gt; Debrief Reports &gt; Foundation Debrief Rubric. </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tl w:val="0"/>
        </w:rPr>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Fonts w:ascii="Times New Roman" w:cs="Times New Roman" w:eastAsia="Times New Roman" w:hAnsi="Times New Roman"/>
          <w:sz w:val="27"/>
          <w:szCs w:val="27"/>
          <w:highlight w:val="white"/>
          <w:rtl w:val="0"/>
        </w:rPr>
        <w:t xml:space="preserve">DISCUSSION: </w:t>
      </w:r>
      <w:r w:rsidDel="00000000" w:rsidR="00000000" w:rsidRPr="00000000">
        <w:rPr>
          <w:color w:val="565a5c"/>
          <w:sz w:val="24"/>
          <w:szCs w:val="24"/>
          <w:highlight w:val="white"/>
          <w:rtl w:val="0"/>
        </w:rPr>
        <w:t xml:space="preserve">In this discussion, debrief your Competitive Round 1. What did you learn from your decisions and rationale for the solutions you implemented in Round 1? What do your reports tell? In particular, focus your responses using the following sections from the Foundation FastTrack: low-tech segment, high-tech segment, and perceptual map.</w:t>
      </w:r>
      <w:r w:rsidDel="00000000" w:rsidR="00000000" w:rsidRPr="00000000">
        <w:rPr>
          <w:rtl w:val="0"/>
        </w:rPr>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tl w:val="0"/>
        </w:rPr>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tl w:val="0"/>
        </w:rPr>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before="120" w:lineRule="auto"/>
        <w:rPr>
          <w:sz w:val="27"/>
          <w:szCs w:val="27"/>
          <w:highlight w:val="yellow"/>
        </w:rPr>
      </w:pPr>
      <w:r w:rsidDel="00000000" w:rsidR="00000000" w:rsidRPr="00000000">
        <w:rPr>
          <w:rFonts w:ascii="Times New Roman" w:cs="Times New Roman" w:eastAsia="Times New Roman" w:hAnsi="Times New Roman"/>
          <w:b w:val="1"/>
          <w:sz w:val="27"/>
          <w:szCs w:val="27"/>
          <w:highlight w:val="white"/>
          <w:rtl w:val="0"/>
        </w:rPr>
        <w:t xml:space="preserve">3-2 Competitive Rounds 2 and 3</w:t>
      </w:r>
      <w:r w:rsidDel="00000000" w:rsidR="00000000" w:rsidRPr="00000000">
        <w:rPr>
          <w:rFonts w:ascii="Times New Roman" w:cs="Times New Roman" w:eastAsia="Times New Roman" w:hAnsi="Times New Roman"/>
          <w:sz w:val="27"/>
          <w:szCs w:val="27"/>
          <w:highlight w:val="white"/>
          <w:rtl w:val="0"/>
        </w:rPr>
        <w:t xml:space="preserve"> </w:t>
      </w:r>
      <w:r w:rsidDel="00000000" w:rsidR="00000000" w:rsidRPr="00000000">
        <w:rPr>
          <w:sz w:val="27"/>
          <w:szCs w:val="27"/>
          <w:highlight w:val="yellow"/>
          <w:rtl w:val="0"/>
        </w:rPr>
        <w:t xml:space="preserve">(Rounds 2 and 3 must be completed by Sunday, Midnight, EST).</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before="120" w:lineRule="auto"/>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before="120" w:lineRule="auto"/>
        <w:rPr>
          <w:rFonts w:ascii="Times New Roman" w:cs="Times New Roman" w:eastAsia="Times New Roman" w:hAnsi="Times New Roman"/>
          <w:sz w:val="27"/>
          <w:szCs w:val="27"/>
          <w:highlight w:val="white"/>
        </w:rPr>
      </w:pPr>
      <w:r w:rsidDel="00000000" w:rsidR="00000000" w:rsidRPr="00000000">
        <w:rPr>
          <w:rFonts w:ascii="Times New Roman" w:cs="Times New Roman" w:eastAsia="Times New Roman" w:hAnsi="Times New Roman"/>
          <w:sz w:val="27"/>
          <w:szCs w:val="27"/>
          <w:highlight w:val="white"/>
          <w:rtl w:val="0"/>
        </w:rPr>
        <w:t xml:space="preserve">For Round 2 the HR module is activated. Three areas need to be addressed:</w:t>
      </w:r>
    </w:p>
    <w:p w:rsidR="00000000" w:rsidDel="00000000" w:rsidP="00000000" w:rsidRDefault="00000000" w:rsidRPr="00000000" w14:paraId="00000020">
      <w:pPr>
        <w:numPr>
          <w:ilvl w:val="0"/>
          <w:numId w:val="1"/>
        </w:numPr>
        <w:pBdr>
          <w:top w:color="auto" w:space="0" w:sz="0" w:val="none"/>
          <w:bottom w:color="auto" w:space="0" w:sz="0" w:val="none"/>
          <w:right w:color="auto" w:space="0" w:sz="0" w:val="none"/>
          <w:between w:color="auto" w:space="0" w:sz="0" w:val="none"/>
        </w:pBdr>
        <w:spacing w:after="0" w:afterAutospacing="0" w:before="420" w:lineRule="auto"/>
        <w:ind w:left="720" w:hanging="360"/>
        <w:rPr>
          <w:sz w:val="20"/>
          <w:szCs w:val="20"/>
        </w:rPr>
      </w:pPr>
      <w:r w:rsidDel="00000000" w:rsidR="00000000" w:rsidRPr="00000000">
        <w:rPr>
          <w:rFonts w:ascii="Times New Roman" w:cs="Times New Roman" w:eastAsia="Times New Roman" w:hAnsi="Times New Roman"/>
          <w:sz w:val="27"/>
          <w:szCs w:val="27"/>
          <w:highlight w:val="white"/>
          <w:rtl w:val="0"/>
        </w:rPr>
        <w:t xml:space="preserve">complement</w:t>
      </w:r>
    </w:p>
    <w:p w:rsidR="00000000" w:rsidDel="00000000" w:rsidP="00000000" w:rsidRDefault="00000000" w:rsidRPr="00000000" w14:paraId="00000021">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sz w:val="20"/>
          <w:szCs w:val="20"/>
        </w:rPr>
      </w:pPr>
      <w:r w:rsidDel="00000000" w:rsidR="00000000" w:rsidRPr="00000000">
        <w:rPr>
          <w:rFonts w:ascii="Times New Roman" w:cs="Times New Roman" w:eastAsia="Times New Roman" w:hAnsi="Times New Roman"/>
          <w:sz w:val="27"/>
          <w:szCs w:val="27"/>
          <w:highlight w:val="white"/>
          <w:rtl w:val="0"/>
        </w:rPr>
        <w:t xml:space="preserve">caliber</w:t>
      </w:r>
    </w:p>
    <w:p w:rsidR="00000000" w:rsidDel="00000000" w:rsidP="00000000" w:rsidRDefault="00000000" w:rsidRPr="00000000" w14:paraId="00000022">
      <w:pPr>
        <w:numPr>
          <w:ilvl w:val="0"/>
          <w:numId w:val="1"/>
        </w:numPr>
        <w:pBdr>
          <w:top w:color="auto" w:space="0" w:sz="0" w:val="none"/>
          <w:bottom w:color="auto" w:space="0" w:sz="0" w:val="none"/>
          <w:right w:color="auto" w:space="0" w:sz="0" w:val="none"/>
          <w:between w:color="auto" w:space="0" w:sz="0" w:val="none"/>
        </w:pBdr>
        <w:spacing w:after="420" w:before="0" w:beforeAutospacing="0" w:lineRule="auto"/>
        <w:ind w:left="720" w:hanging="360"/>
        <w:rPr>
          <w:sz w:val="20"/>
          <w:szCs w:val="20"/>
        </w:rPr>
      </w:pPr>
      <w:r w:rsidDel="00000000" w:rsidR="00000000" w:rsidRPr="00000000">
        <w:rPr>
          <w:rFonts w:ascii="Times New Roman" w:cs="Times New Roman" w:eastAsia="Times New Roman" w:hAnsi="Times New Roman"/>
          <w:sz w:val="27"/>
          <w:szCs w:val="27"/>
          <w:highlight w:val="white"/>
          <w:rtl w:val="0"/>
        </w:rPr>
        <w:t xml:space="preserve">training</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before="120" w:lineRule="auto"/>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before="120" w:lineRule="auto"/>
        <w:rPr>
          <w:sz w:val="24"/>
          <w:szCs w:val="24"/>
          <w:highlight w:val="white"/>
        </w:rPr>
      </w:pPr>
      <w:r w:rsidDel="00000000" w:rsidR="00000000" w:rsidRPr="00000000">
        <w:rPr>
          <w:rFonts w:ascii="Times New Roman" w:cs="Times New Roman" w:eastAsia="Times New Roman" w:hAnsi="Times New Roman"/>
          <w:sz w:val="27"/>
          <w:szCs w:val="27"/>
          <w:highlight w:val="white"/>
          <w:rtl w:val="0"/>
        </w:rPr>
        <w:t xml:space="preserve">Read more about these areas in the Team Member Guide. Remember to save your Official Decisions when you are ready to complete each round. </w:t>
      </w:r>
      <w:r w:rsidDel="00000000" w:rsidR="00000000" w:rsidRPr="00000000">
        <w:rPr>
          <w:sz w:val="24"/>
          <w:szCs w:val="24"/>
          <w:highlight w:val="white"/>
          <w:rtl w:val="0"/>
        </w:rPr>
        <w:t xml:space="preserve"> </w:t>
      </w:r>
    </w:p>
    <w:p w:rsidR="00000000" w:rsidDel="00000000" w:rsidP="00000000" w:rsidRDefault="00000000" w:rsidRPr="00000000" w14:paraId="00000025">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sz w:val="22"/>
        <w:szCs w:val="22"/>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